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A6410D" w14:textId="77777777" w:rsidR="0014791A" w:rsidRPr="000523B3" w:rsidRDefault="0014791A" w:rsidP="0014791A">
      <w:pPr>
        <w:spacing w:after="0"/>
        <w:jc w:val="center"/>
        <w:rPr>
          <w:rFonts w:ascii="Georgia" w:hAnsi="Georgia"/>
          <w:b/>
          <w:sz w:val="24"/>
          <w:szCs w:val="24"/>
        </w:rPr>
      </w:pPr>
      <w:r w:rsidRPr="000523B3">
        <w:rPr>
          <w:rFonts w:ascii="Georgia" w:hAnsi="Georgia"/>
          <w:b/>
          <w:sz w:val="24"/>
          <w:szCs w:val="24"/>
        </w:rPr>
        <w:t xml:space="preserve">COS 422 – Theological Heritage IV: </w:t>
      </w:r>
      <w:r>
        <w:rPr>
          <w:rFonts w:ascii="Georgia" w:hAnsi="Georgia"/>
          <w:b/>
          <w:sz w:val="24"/>
          <w:szCs w:val="24"/>
        </w:rPr>
        <w:t xml:space="preserve">The </w:t>
      </w:r>
      <w:r w:rsidRPr="000523B3">
        <w:rPr>
          <w:rFonts w:ascii="Georgia" w:hAnsi="Georgia"/>
          <w:b/>
          <w:sz w:val="24"/>
          <w:szCs w:val="24"/>
        </w:rPr>
        <w:t>Wesleyan Movement</w:t>
      </w:r>
    </w:p>
    <w:p w14:paraId="171A722E" w14:textId="33E1C61A" w:rsidR="0014791A" w:rsidRPr="00BF1132" w:rsidRDefault="0014791A" w:rsidP="0014791A">
      <w:pPr>
        <w:spacing w:after="0"/>
        <w:jc w:val="center"/>
        <w:rPr>
          <w:rFonts w:ascii="Georgia" w:hAnsi="Georgia"/>
          <w:bCs/>
          <w:sz w:val="24"/>
          <w:szCs w:val="24"/>
        </w:rPr>
      </w:pPr>
      <w:r w:rsidRPr="00BF1132">
        <w:rPr>
          <w:rFonts w:ascii="Georgia" w:hAnsi="Georgia"/>
          <w:bCs/>
          <w:sz w:val="24"/>
          <w:szCs w:val="24"/>
        </w:rPr>
        <w:t xml:space="preserve">Part I: </w:t>
      </w:r>
      <w:r w:rsidR="00161560">
        <w:rPr>
          <w:rFonts w:ascii="Georgia" w:hAnsi="Georgia"/>
          <w:bCs/>
          <w:sz w:val="24"/>
          <w:szCs w:val="24"/>
        </w:rPr>
        <w:t>August 1-2</w:t>
      </w:r>
      <w:r w:rsidRPr="00BF1132">
        <w:rPr>
          <w:rFonts w:ascii="Georgia" w:hAnsi="Georgia"/>
          <w:bCs/>
          <w:sz w:val="24"/>
          <w:szCs w:val="24"/>
        </w:rPr>
        <w:t>, 202</w:t>
      </w:r>
      <w:r w:rsidR="00161560">
        <w:rPr>
          <w:rFonts w:ascii="Georgia" w:hAnsi="Georgia"/>
          <w:bCs/>
          <w:sz w:val="24"/>
          <w:szCs w:val="24"/>
        </w:rPr>
        <w:t>5</w:t>
      </w:r>
      <w:r w:rsidRPr="00BF1132">
        <w:rPr>
          <w:rFonts w:ascii="Georgia" w:hAnsi="Georgia"/>
          <w:bCs/>
          <w:sz w:val="24"/>
          <w:szCs w:val="24"/>
        </w:rPr>
        <w:t xml:space="preserve">, </w:t>
      </w:r>
      <w:r w:rsidR="00161560">
        <w:rPr>
          <w:rFonts w:ascii="Georgia" w:hAnsi="Georgia"/>
          <w:bCs/>
          <w:sz w:val="24"/>
          <w:szCs w:val="24"/>
        </w:rPr>
        <w:t>by Zoom</w:t>
      </w:r>
    </w:p>
    <w:p w14:paraId="6C9B1C1C" w14:textId="352DFA9A" w:rsidR="0014791A" w:rsidRPr="00BF1132" w:rsidRDefault="0014791A" w:rsidP="0014791A">
      <w:pPr>
        <w:spacing w:after="0"/>
        <w:jc w:val="center"/>
        <w:rPr>
          <w:rFonts w:ascii="Georgia" w:hAnsi="Georgia"/>
          <w:bCs/>
          <w:sz w:val="24"/>
          <w:szCs w:val="24"/>
        </w:rPr>
      </w:pPr>
      <w:r w:rsidRPr="00BF1132">
        <w:rPr>
          <w:rFonts w:ascii="Georgia" w:hAnsi="Georgia"/>
          <w:bCs/>
          <w:sz w:val="24"/>
          <w:szCs w:val="24"/>
        </w:rPr>
        <w:t xml:space="preserve">Part II: </w:t>
      </w:r>
      <w:r w:rsidR="00161560">
        <w:rPr>
          <w:rFonts w:ascii="Georgia" w:hAnsi="Georgia"/>
          <w:bCs/>
          <w:sz w:val="24"/>
          <w:szCs w:val="24"/>
        </w:rPr>
        <w:t>August 22-23</w:t>
      </w:r>
      <w:r w:rsidRPr="00BF1132">
        <w:rPr>
          <w:rFonts w:ascii="Georgia" w:hAnsi="Georgia"/>
          <w:bCs/>
          <w:sz w:val="24"/>
          <w:szCs w:val="24"/>
        </w:rPr>
        <w:t xml:space="preserve">, </w:t>
      </w:r>
      <w:r w:rsidR="00161560">
        <w:rPr>
          <w:rFonts w:ascii="Georgia" w:hAnsi="Georgia"/>
          <w:bCs/>
          <w:sz w:val="24"/>
          <w:szCs w:val="24"/>
        </w:rPr>
        <w:t xml:space="preserve">by </w:t>
      </w:r>
      <w:r w:rsidRPr="00BF1132">
        <w:rPr>
          <w:rFonts w:ascii="Georgia" w:hAnsi="Georgia"/>
          <w:bCs/>
          <w:sz w:val="24"/>
          <w:szCs w:val="24"/>
        </w:rPr>
        <w:t xml:space="preserve">Zoom </w:t>
      </w:r>
    </w:p>
    <w:p w14:paraId="1592505E" w14:textId="77777777" w:rsidR="0014791A" w:rsidRPr="00BF1132" w:rsidRDefault="0014791A" w:rsidP="0014791A">
      <w:pPr>
        <w:spacing w:after="0"/>
        <w:jc w:val="center"/>
        <w:rPr>
          <w:rFonts w:ascii="Georgia" w:hAnsi="Georgia"/>
          <w:bCs/>
          <w:sz w:val="24"/>
          <w:szCs w:val="24"/>
        </w:rPr>
      </w:pPr>
      <w:r w:rsidRPr="00BF1132">
        <w:rPr>
          <w:rFonts w:ascii="Georgia" w:hAnsi="Georgia"/>
          <w:bCs/>
          <w:sz w:val="24"/>
          <w:szCs w:val="24"/>
        </w:rPr>
        <w:t>Instructor: William McDonald</w:t>
      </w:r>
    </w:p>
    <w:p w14:paraId="2921D2BC" w14:textId="77777777" w:rsidR="0014791A" w:rsidRPr="00BF1132" w:rsidRDefault="0014791A" w:rsidP="0014791A">
      <w:pPr>
        <w:spacing w:after="0"/>
        <w:jc w:val="center"/>
        <w:rPr>
          <w:rFonts w:ascii="Georgia" w:hAnsi="Georgia"/>
          <w:bCs/>
          <w:sz w:val="24"/>
          <w:szCs w:val="24"/>
        </w:rPr>
      </w:pPr>
      <w:r w:rsidRPr="00BF1132">
        <w:rPr>
          <w:rFonts w:ascii="Georgia" w:hAnsi="Georgia"/>
          <w:bCs/>
          <w:sz w:val="24"/>
          <w:szCs w:val="24"/>
        </w:rPr>
        <w:t>Professor of Religion, Tennessee Wesleyan University</w:t>
      </w:r>
    </w:p>
    <w:p w14:paraId="119E2CB3" w14:textId="77777777" w:rsidR="0014791A" w:rsidRDefault="0014791A" w:rsidP="0014791A">
      <w:pPr>
        <w:spacing w:after="0"/>
        <w:jc w:val="center"/>
        <w:rPr>
          <w:rFonts w:ascii="Georgia" w:hAnsi="Georgia"/>
          <w:bCs/>
          <w:sz w:val="24"/>
          <w:szCs w:val="24"/>
        </w:rPr>
      </w:pPr>
      <w:hyperlink r:id="rId5" w:history="1">
        <w:r w:rsidRPr="00BF1132">
          <w:rPr>
            <w:rStyle w:val="Hyperlink"/>
            <w:rFonts w:ascii="Georgia" w:hAnsi="Georgia"/>
            <w:bCs/>
            <w:sz w:val="24"/>
            <w:szCs w:val="24"/>
          </w:rPr>
          <w:t>wmcdonald@tnwesleyan.edu</w:t>
        </w:r>
      </w:hyperlink>
      <w:r w:rsidRPr="00BF1132">
        <w:rPr>
          <w:rFonts w:ascii="Georgia" w:hAnsi="Georgia"/>
          <w:bCs/>
          <w:sz w:val="24"/>
          <w:szCs w:val="24"/>
        </w:rPr>
        <w:t>; 423-920-2635</w:t>
      </w:r>
    </w:p>
    <w:p w14:paraId="7C257D8E" w14:textId="77777777" w:rsidR="0014791A" w:rsidRDefault="0014791A" w:rsidP="0014791A">
      <w:pPr>
        <w:spacing w:after="0"/>
        <w:jc w:val="center"/>
        <w:rPr>
          <w:rFonts w:ascii="Georgia" w:hAnsi="Georgia"/>
          <w:bCs/>
          <w:sz w:val="24"/>
          <w:szCs w:val="24"/>
        </w:rPr>
      </w:pPr>
    </w:p>
    <w:p w14:paraId="454EA912" w14:textId="77777777" w:rsidR="0014791A" w:rsidRPr="000523B3" w:rsidRDefault="0014791A" w:rsidP="0014791A">
      <w:pPr>
        <w:spacing w:after="0"/>
        <w:jc w:val="center"/>
        <w:rPr>
          <w:rFonts w:ascii="Georgia" w:hAnsi="Georgia"/>
          <w:bCs/>
          <w:sz w:val="24"/>
          <w:szCs w:val="24"/>
        </w:rPr>
      </w:pPr>
    </w:p>
    <w:p w14:paraId="75B8F45F" w14:textId="77777777" w:rsidR="0014791A" w:rsidRPr="00EF6D15" w:rsidRDefault="0014791A" w:rsidP="0014791A">
      <w:pPr>
        <w:jc w:val="center"/>
        <w:rPr>
          <w:rFonts w:ascii="Georgia" w:hAnsi="Georgia"/>
          <w:i/>
          <w:sz w:val="24"/>
          <w:szCs w:val="24"/>
        </w:rPr>
      </w:pPr>
      <w:r w:rsidRPr="00EF6D15">
        <w:rPr>
          <w:rFonts w:ascii="Georgia" w:hAnsi="Georgia"/>
          <w:i/>
          <w:sz w:val="24"/>
          <w:szCs w:val="24"/>
        </w:rPr>
        <w:t>Detractor: “The Lord has directed me to tell you that while you know both Greek and Hebrew, He can do without ‘book larnin’.”</w:t>
      </w:r>
    </w:p>
    <w:p w14:paraId="5383E2BC" w14:textId="77777777" w:rsidR="0014791A" w:rsidRPr="00EF6D15" w:rsidRDefault="0014791A" w:rsidP="0014791A">
      <w:pPr>
        <w:jc w:val="center"/>
        <w:rPr>
          <w:rFonts w:ascii="Georgia" w:hAnsi="Georgia"/>
          <w:i/>
          <w:sz w:val="24"/>
          <w:szCs w:val="24"/>
        </w:rPr>
      </w:pPr>
      <w:r w:rsidRPr="00EF6D15">
        <w:rPr>
          <w:rFonts w:ascii="Georgia" w:hAnsi="Georgia"/>
          <w:i/>
          <w:sz w:val="24"/>
          <w:szCs w:val="24"/>
        </w:rPr>
        <w:t>John Wesley: “The Lord doesn’t need your ignorance, either.”</w:t>
      </w:r>
    </w:p>
    <w:p w14:paraId="059E3AD0" w14:textId="77777777" w:rsidR="0014791A" w:rsidRPr="000523B3" w:rsidRDefault="0014791A" w:rsidP="0014791A">
      <w:pPr>
        <w:rPr>
          <w:rFonts w:ascii="Georgia" w:hAnsi="Georgia"/>
          <w:sz w:val="24"/>
          <w:szCs w:val="24"/>
        </w:rPr>
      </w:pPr>
    </w:p>
    <w:p w14:paraId="22430259" w14:textId="77777777" w:rsidR="0014791A" w:rsidRPr="000523B3" w:rsidRDefault="0014791A" w:rsidP="0014791A">
      <w:pPr>
        <w:rPr>
          <w:rFonts w:ascii="Georgia" w:hAnsi="Georgia"/>
          <w:b/>
          <w:sz w:val="24"/>
          <w:szCs w:val="24"/>
        </w:rPr>
      </w:pPr>
      <w:r w:rsidRPr="000523B3">
        <w:rPr>
          <w:rFonts w:ascii="Georgia" w:hAnsi="Georgia"/>
          <w:b/>
          <w:sz w:val="24"/>
          <w:szCs w:val="24"/>
        </w:rPr>
        <w:t>Course Description:</w:t>
      </w:r>
    </w:p>
    <w:p w14:paraId="7FBDE06D" w14:textId="77777777" w:rsidR="0014791A" w:rsidRPr="000523B3" w:rsidRDefault="0014791A" w:rsidP="0014791A">
      <w:pPr>
        <w:rPr>
          <w:rFonts w:ascii="Georgia" w:hAnsi="Georgia"/>
          <w:sz w:val="24"/>
          <w:szCs w:val="24"/>
        </w:rPr>
      </w:pPr>
      <w:r w:rsidRPr="000523B3">
        <w:rPr>
          <w:rFonts w:ascii="Georgia" w:hAnsi="Georgia"/>
          <w:sz w:val="24"/>
          <w:szCs w:val="24"/>
        </w:rPr>
        <w:t>This course covers the significant individuals, decisive events, and theology of the Methodist movement. Utilizing categories of grace, faith, and holiness, the student will appropriate the Wesleyan heritage.</w:t>
      </w:r>
    </w:p>
    <w:p w14:paraId="3257BC78" w14:textId="77777777" w:rsidR="0014791A" w:rsidRPr="000523B3" w:rsidRDefault="0014791A" w:rsidP="0014791A">
      <w:pPr>
        <w:rPr>
          <w:rFonts w:ascii="Georgia" w:hAnsi="Georgia"/>
          <w:b/>
          <w:sz w:val="24"/>
          <w:szCs w:val="24"/>
        </w:rPr>
      </w:pPr>
      <w:r w:rsidRPr="000523B3">
        <w:rPr>
          <w:rFonts w:ascii="Georgia" w:hAnsi="Georgia"/>
          <w:b/>
          <w:sz w:val="24"/>
          <w:szCs w:val="24"/>
        </w:rPr>
        <w:t>Course Objectives:</w:t>
      </w:r>
    </w:p>
    <w:p w14:paraId="6AE61FA2" w14:textId="77777777" w:rsidR="0014791A" w:rsidRPr="000523B3" w:rsidRDefault="0014791A" w:rsidP="0014791A">
      <w:pPr>
        <w:rPr>
          <w:rFonts w:ascii="Georgia" w:hAnsi="Georgia"/>
          <w:sz w:val="24"/>
          <w:szCs w:val="24"/>
        </w:rPr>
      </w:pPr>
      <w:r w:rsidRPr="000523B3">
        <w:rPr>
          <w:rFonts w:ascii="Georgia" w:hAnsi="Georgia"/>
          <w:sz w:val="24"/>
          <w:szCs w:val="24"/>
        </w:rPr>
        <w:t>Students will be able to:</w:t>
      </w:r>
    </w:p>
    <w:p w14:paraId="1958741A" w14:textId="77777777" w:rsidR="0014791A" w:rsidRPr="000523B3" w:rsidRDefault="0014791A" w:rsidP="0014791A">
      <w:pPr>
        <w:numPr>
          <w:ilvl w:val="0"/>
          <w:numId w:val="1"/>
        </w:numPr>
        <w:rPr>
          <w:rFonts w:ascii="Georgia" w:hAnsi="Georgia"/>
          <w:sz w:val="24"/>
          <w:szCs w:val="24"/>
        </w:rPr>
      </w:pPr>
      <w:r w:rsidRPr="000523B3">
        <w:rPr>
          <w:rFonts w:ascii="Georgia" w:hAnsi="Georgia"/>
          <w:sz w:val="24"/>
          <w:szCs w:val="24"/>
        </w:rPr>
        <w:t>Understand and reflect on the movements, major figures, and events that led to the eighteenth</w:t>
      </w:r>
      <w:r>
        <w:rPr>
          <w:rFonts w:ascii="Georgia" w:hAnsi="Georgia"/>
          <w:sz w:val="24"/>
          <w:szCs w:val="24"/>
        </w:rPr>
        <w:t>-</w:t>
      </w:r>
      <w:r w:rsidRPr="000523B3">
        <w:rPr>
          <w:rFonts w:ascii="Georgia" w:hAnsi="Georgia"/>
          <w:sz w:val="24"/>
          <w:szCs w:val="24"/>
        </w:rPr>
        <w:t xml:space="preserve">century revivals, especially the lives and ministries of John and Charles Wesley. </w:t>
      </w:r>
    </w:p>
    <w:p w14:paraId="716AD2CC" w14:textId="77777777" w:rsidR="0014791A" w:rsidRPr="000523B3" w:rsidRDefault="0014791A" w:rsidP="0014791A">
      <w:pPr>
        <w:numPr>
          <w:ilvl w:val="0"/>
          <w:numId w:val="1"/>
        </w:numPr>
        <w:rPr>
          <w:rFonts w:ascii="Georgia" w:hAnsi="Georgia"/>
          <w:sz w:val="24"/>
          <w:szCs w:val="24"/>
        </w:rPr>
      </w:pPr>
      <w:r w:rsidRPr="000523B3">
        <w:rPr>
          <w:rFonts w:ascii="Georgia" w:hAnsi="Georgia"/>
          <w:sz w:val="24"/>
          <w:szCs w:val="24"/>
        </w:rPr>
        <w:t xml:space="preserve">Understand and articulate the vision of holiness and the theology of grace as it shaped the </w:t>
      </w:r>
      <w:proofErr w:type="spellStart"/>
      <w:r w:rsidRPr="000523B3">
        <w:rPr>
          <w:rFonts w:ascii="Georgia" w:hAnsi="Georgia"/>
          <w:sz w:val="24"/>
          <w:szCs w:val="24"/>
        </w:rPr>
        <w:t>Wesleys</w:t>
      </w:r>
      <w:proofErr w:type="spellEnd"/>
      <w:r w:rsidRPr="000523B3">
        <w:rPr>
          <w:rFonts w:ascii="Georgia" w:hAnsi="Georgia"/>
          <w:sz w:val="24"/>
          <w:szCs w:val="24"/>
        </w:rPr>
        <w:t xml:space="preserve">, and the structures of the Methodist movement. </w:t>
      </w:r>
    </w:p>
    <w:p w14:paraId="2A25D5A5" w14:textId="77777777" w:rsidR="0014791A" w:rsidRPr="000523B3" w:rsidRDefault="0014791A" w:rsidP="0014791A">
      <w:pPr>
        <w:numPr>
          <w:ilvl w:val="0"/>
          <w:numId w:val="1"/>
        </w:numPr>
        <w:rPr>
          <w:rFonts w:ascii="Georgia" w:hAnsi="Georgia"/>
          <w:sz w:val="24"/>
          <w:szCs w:val="24"/>
        </w:rPr>
      </w:pPr>
      <w:r w:rsidRPr="000523B3">
        <w:rPr>
          <w:rFonts w:ascii="Georgia" w:hAnsi="Georgia"/>
          <w:sz w:val="24"/>
          <w:szCs w:val="24"/>
        </w:rPr>
        <w:t xml:space="preserve">Identify and discuss significant theological and historical developments in American Methodism, including ordination and episcopacy. </w:t>
      </w:r>
    </w:p>
    <w:p w14:paraId="0881E666" w14:textId="77777777" w:rsidR="0014791A" w:rsidRPr="000523B3" w:rsidRDefault="0014791A" w:rsidP="0014791A">
      <w:pPr>
        <w:numPr>
          <w:ilvl w:val="0"/>
          <w:numId w:val="1"/>
        </w:numPr>
        <w:rPr>
          <w:rFonts w:ascii="Georgia" w:hAnsi="Georgia"/>
          <w:sz w:val="24"/>
          <w:szCs w:val="24"/>
        </w:rPr>
      </w:pPr>
      <w:r w:rsidRPr="000523B3">
        <w:rPr>
          <w:rFonts w:ascii="Georgia" w:hAnsi="Georgia"/>
          <w:sz w:val="24"/>
          <w:szCs w:val="24"/>
        </w:rPr>
        <w:t xml:space="preserve">Reflect theologically on their Wesleyan heritage and identity. </w:t>
      </w:r>
    </w:p>
    <w:p w14:paraId="7A708728" w14:textId="77777777" w:rsidR="0014791A" w:rsidRPr="000523B3" w:rsidRDefault="0014791A" w:rsidP="0014791A">
      <w:pPr>
        <w:rPr>
          <w:rFonts w:ascii="Georgia" w:hAnsi="Georgia"/>
          <w:sz w:val="24"/>
          <w:szCs w:val="24"/>
        </w:rPr>
      </w:pPr>
      <w:r w:rsidRPr="000523B3">
        <w:rPr>
          <w:rFonts w:ascii="Georgia" w:hAnsi="Georgia"/>
          <w:b/>
          <w:bCs/>
          <w:sz w:val="24"/>
          <w:szCs w:val="24"/>
        </w:rPr>
        <w:t>Required Texts:</w:t>
      </w:r>
      <w:r w:rsidRPr="000523B3">
        <w:rPr>
          <w:rFonts w:ascii="Georgia" w:hAnsi="Georgia"/>
          <w:sz w:val="24"/>
          <w:szCs w:val="24"/>
        </w:rPr>
        <w:t xml:space="preserve">    </w:t>
      </w:r>
    </w:p>
    <w:p w14:paraId="49FDFAE6" w14:textId="77777777" w:rsidR="0014791A" w:rsidRPr="000523B3" w:rsidRDefault="0014791A" w:rsidP="0014791A">
      <w:pPr>
        <w:ind w:left="720"/>
        <w:rPr>
          <w:rFonts w:ascii="Georgia" w:hAnsi="Georgia"/>
          <w:sz w:val="24"/>
          <w:szCs w:val="24"/>
        </w:rPr>
      </w:pPr>
      <w:r w:rsidRPr="000523B3">
        <w:rPr>
          <w:rFonts w:ascii="Georgia" w:hAnsi="Georgia"/>
          <w:sz w:val="24"/>
          <w:szCs w:val="24"/>
        </w:rPr>
        <w:t xml:space="preserve">Richard Heitzenrater, </w:t>
      </w:r>
      <w:r w:rsidRPr="000523B3">
        <w:rPr>
          <w:rFonts w:ascii="Georgia" w:hAnsi="Georgia"/>
          <w:i/>
          <w:sz w:val="24"/>
          <w:szCs w:val="24"/>
        </w:rPr>
        <w:t xml:space="preserve">Wesley and the People Called Methodists </w:t>
      </w:r>
      <w:r w:rsidRPr="000523B3">
        <w:rPr>
          <w:rFonts w:ascii="Georgia" w:hAnsi="Georgia"/>
          <w:sz w:val="24"/>
          <w:szCs w:val="24"/>
        </w:rPr>
        <w:t>(Abingdon, 2013). ISBN: 978-1426742248.</w:t>
      </w:r>
    </w:p>
    <w:p w14:paraId="2F8F1CA7" w14:textId="77777777" w:rsidR="0014791A" w:rsidRDefault="0014791A" w:rsidP="0014791A">
      <w:pPr>
        <w:ind w:left="720"/>
        <w:rPr>
          <w:rFonts w:ascii="Georgia" w:hAnsi="Georgia"/>
          <w:sz w:val="24"/>
          <w:szCs w:val="24"/>
        </w:rPr>
      </w:pPr>
      <w:r w:rsidRPr="000523B3">
        <w:rPr>
          <w:rFonts w:ascii="Georgia" w:hAnsi="Georgia"/>
          <w:sz w:val="24"/>
          <w:szCs w:val="24"/>
        </w:rPr>
        <w:t xml:space="preserve">Russ Richey, Ken Rowe, Jeanne M. Schmidt, </w:t>
      </w:r>
      <w:r w:rsidRPr="000523B3">
        <w:rPr>
          <w:rFonts w:ascii="Georgia" w:hAnsi="Georgia"/>
          <w:i/>
          <w:sz w:val="24"/>
          <w:szCs w:val="24"/>
        </w:rPr>
        <w:t xml:space="preserve">American Methodism: A Compact History </w:t>
      </w:r>
      <w:r w:rsidRPr="000523B3">
        <w:rPr>
          <w:rFonts w:ascii="Georgia" w:hAnsi="Georgia"/>
          <w:sz w:val="24"/>
          <w:szCs w:val="24"/>
        </w:rPr>
        <w:t>(Abingdon, 2012). ISBN: 978-1426742279.</w:t>
      </w:r>
    </w:p>
    <w:p w14:paraId="204AF701" w14:textId="77777777" w:rsidR="0014791A" w:rsidRDefault="0014791A" w:rsidP="0014791A">
      <w:pPr>
        <w:ind w:left="720"/>
        <w:rPr>
          <w:rFonts w:ascii="Georgia" w:hAnsi="Georgia"/>
          <w:i/>
          <w:iCs/>
          <w:sz w:val="24"/>
          <w:szCs w:val="24"/>
        </w:rPr>
      </w:pPr>
      <w:r w:rsidRPr="00280419">
        <w:rPr>
          <w:rFonts w:ascii="Georgia" w:hAnsi="Georgia"/>
          <w:i/>
          <w:iCs/>
          <w:sz w:val="24"/>
          <w:szCs w:val="24"/>
        </w:rPr>
        <w:t>The United Methodist Hymnal</w:t>
      </w:r>
    </w:p>
    <w:p w14:paraId="76F2AE03" w14:textId="77777777" w:rsidR="0014791A" w:rsidRPr="000523B3" w:rsidRDefault="0014791A" w:rsidP="0014791A">
      <w:pPr>
        <w:rPr>
          <w:rFonts w:ascii="Georgia" w:hAnsi="Georgia"/>
          <w:sz w:val="24"/>
          <w:szCs w:val="24"/>
        </w:rPr>
      </w:pPr>
      <w:r w:rsidRPr="000523B3">
        <w:rPr>
          <w:rFonts w:ascii="Georgia" w:hAnsi="Georgia"/>
          <w:b/>
          <w:sz w:val="24"/>
          <w:szCs w:val="24"/>
        </w:rPr>
        <w:t>Supplementary Texts</w:t>
      </w:r>
      <w:r>
        <w:rPr>
          <w:rFonts w:ascii="Georgia" w:hAnsi="Georgia"/>
          <w:b/>
          <w:sz w:val="24"/>
          <w:szCs w:val="24"/>
        </w:rPr>
        <w:t xml:space="preserve"> (encouraged, but not required):</w:t>
      </w:r>
    </w:p>
    <w:p w14:paraId="570AA253" w14:textId="77777777" w:rsidR="0014791A" w:rsidRPr="00A86920" w:rsidRDefault="0014791A" w:rsidP="0014791A">
      <w:pPr>
        <w:rPr>
          <w:rFonts w:ascii="Georgia" w:hAnsi="Georgia"/>
          <w:sz w:val="24"/>
          <w:szCs w:val="24"/>
          <w:u w:val="single"/>
        </w:rPr>
      </w:pPr>
      <w:hyperlink r:id="rId6" w:history="1">
        <w:r w:rsidRPr="00A86920">
          <w:rPr>
            <w:rStyle w:val="Hyperlink"/>
            <w:rFonts w:ascii="Georgia" w:hAnsi="Georgia"/>
            <w:i/>
            <w:iCs/>
            <w:sz w:val="24"/>
            <w:szCs w:val="24"/>
          </w:rPr>
          <w:t>http://wesley.nnu.edu/</w:t>
        </w:r>
      </w:hyperlink>
      <w:r w:rsidRPr="00A86920">
        <w:rPr>
          <w:rFonts w:ascii="Georgia" w:hAnsi="Georgia"/>
          <w:i/>
          <w:iCs/>
          <w:sz w:val="24"/>
          <w:szCs w:val="24"/>
        </w:rPr>
        <w:t xml:space="preserve"> </w:t>
      </w:r>
      <w:r w:rsidRPr="00A86920">
        <w:rPr>
          <w:rFonts w:ascii="Georgia" w:hAnsi="Georgia"/>
          <w:sz w:val="24"/>
          <w:szCs w:val="24"/>
        </w:rPr>
        <w:t xml:space="preserve"> A source for many of the Wesley’s writings</w:t>
      </w:r>
    </w:p>
    <w:p w14:paraId="4E022018" w14:textId="77777777" w:rsidR="0014791A" w:rsidRPr="000523B3" w:rsidRDefault="0014791A" w:rsidP="0014791A">
      <w:pPr>
        <w:rPr>
          <w:rFonts w:ascii="Georgia" w:hAnsi="Georgia"/>
          <w:i/>
          <w:sz w:val="24"/>
          <w:szCs w:val="24"/>
        </w:rPr>
      </w:pPr>
      <w:r w:rsidRPr="000523B3">
        <w:rPr>
          <w:rFonts w:ascii="Georgia" w:hAnsi="Georgia"/>
          <w:sz w:val="24"/>
          <w:szCs w:val="24"/>
        </w:rPr>
        <w:t xml:space="preserve">Randy Maddox, </w:t>
      </w:r>
      <w:r w:rsidRPr="000523B3">
        <w:rPr>
          <w:rFonts w:ascii="Georgia" w:hAnsi="Georgia"/>
          <w:i/>
          <w:sz w:val="24"/>
          <w:szCs w:val="24"/>
        </w:rPr>
        <w:t>Responsible Grace: John Wesley’s Practical Theology</w:t>
      </w:r>
    </w:p>
    <w:p w14:paraId="42961FAC" w14:textId="77777777" w:rsidR="0014791A" w:rsidRPr="00A86920" w:rsidRDefault="0014791A" w:rsidP="0014791A">
      <w:pPr>
        <w:rPr>
          <w:rFonts w:ascii="Georgia" w:hAnsi="Georgia"/>
          <w:i/>
          <w:sz w:val="24"/>
          <w:szCs w:val="24"/>
        </w:rPr>
      </w:pPr>
      <w:r w:rsidRPr="000523B3">
        <w:rPr>
          <w:rFonts w:ascii="Georgia" w:hAnsi="Georgia"/>
          <w:sz w:val="24"/>
          <w:szCs w:val="24"/>
        </w:rPr>
        <w:t xml:space="preserve">John Wigger, </w:t>
      </w:r>
      <w:r w:rsidRPr="000523B3">
        <w:rPr>
          <w:rFonts w:ascii="Georgia" w:hAnsi="Georgia"/>
          <w:i/>
          <w:sz w:val="24"/>
          <w:szCs w:val="24"/>
        </w:rPr>
        <w:t xml:space="preserve">Taking Heaven </w:t>
      </w:r>
      <w:r>
        <w:rPr>
          <w:rFonts w:ascii="Georgia" w:hAnsi="Georgia"/>
          <w:i/>
          <w:sz w:val="24"/>
          <w:szCs w:val="24"/>
        </w:rPr>
        <w:t>b</w:t>
      </w:r>
      <w:r w:rsidRPr="000523B3">
        <w:rPr>
          <w:rFonts w:ascii="Georgia" w:hAnsi="Georgia"/>
          <w:i/>
          <w:sz w:val="24"/>
          <w:szCs w:val="24"/>
        </w:rPr>
        <w:t>y Storm</w:t>
      </w:r>
    </w:p>
    <w:p w14:paraId="1449D2FE" w14:textId="77777777" w:rsidR="0014791A" w:rsidRDefault="0014791A" w:rsidP="0014791A">
      <w:pPr>
        <w:jc w:val="center"/>
        <w:rPr>
          <w:rFonts w:ascii="Georgia" w:hAnsi="Georgia"/>
          <w:sz w:val="24"/>
          <w:szCs w:val="24"/>
        </w:rPr>
      </w:pPr>
      <w:r w:rsidRPr="000523B3">
        <w:rPr>
          <w:rFonts w:ascii="Georgia" w:hAnsi="Georgia"/>
          <w:b/>
          <w:sz w:val="24"/>
          <w:szCs w:val="24"/>
        </w:rPr>
        <w:lastRenderedPageBreak/>
        <w:t>Course Schedule and Assignments</w:t>
      </w:r>
      <w:r w:rsidRPr="000523B3">
        <w:rPr>
          <w:rFonts w:ascii="Georgia" w:hAnsi="Georgia"/>
          <w:sz w:val="24"/>
          <w:szCs w:val="24"/>
        </w:rPr>
        <w:t>:</w:t>
      </w:r>
    </w:p>
    <w:p w14:paraId="6F301504" w14:textId="38B68EB1" w:rsidR="0014791A" w:rsidRPr="0024760D" w:rsidRDefault="0014791A" w:rsidP="0014791A">
      <w:pPr>
        <w:jc w:val="center"/>
        <w:rPr>
          <w:rFonts w:ascii="Georgia" w:hAnsi="Georgia"/>
          <w:i/>
          <w:iCs/>
          <w:sz w:val="24"/>
          <w:szCs w:val="24"/>
        </w:rPr>
      </w:pPr>
      <w:r w:rsidRPr="000523B3">
        <w:rPr>
          <w:rFonts w:ascii="Georgia" w:hAnsi="Georgia"/>
          <w:i/>
          <w:iCs/>
          <w:sz w:val="24"/>
          <w:szCs w:val="24"/>
        </w:rPr>
        <w:t xml:space="preserve">Students should reserve Fridays 5:30-8:30 pm and Saturdays 8:00 am-3:30 pm for both </w:t>
      </w:r>
      <w:r>
        <w:rPr>
          <w:rFonts w:ascii="Georgia" w:hAnsi="Georgia"/>
          <w:i/>
          <w:iCs/>
          <w:sz w:val="24"/>
          <w:szCs w:val="24"/>
        </w:rPr>
        <w:t>weekend sessions</w:t>
      </w:r>
      <w:r w:rsidRPr="000523B3">
        <w:rPr>
          <w:rFonts w:ascii="Georgia" w:hAnsi="Georgia"/>
          <w:i/>
          <w:iCs/>
          <w:sz w:val="24"/>
          <w:szCs w:val="24"/>
        </w:rPr>
        <w:t xml:space="preserve"> of the class</w:t>
      </w:r>
    </w:p>
    <w:p w14:paraId="67A43817" w14:textId="66F3E01D" w:rsidR="0014791A" w:rsidRPr="0014791A" w:rsidRDefault="0014791A" w:rsidP="0014791A">
      <w:pPr>
        <w:rPr>
          <w:rFonts w:ascii="Georgia" w:hAnsi="Georgia"/>
          <w:bCs/>
          <w:sz w:val="24"/>
          <w:szCs w:val="24"/>
        </w:rPr>
      </w:pPr>
      <w:r w:rsidRPr="000523B3">
        <w:rPr>
          <w:rFonts w:ascii="Georgia" w:hAnsi="Georgia"/>
          <w:b/>
          <w:sz w:val="24"/>
          <w:szCs w:val="24"/>
        </w:rPr>
        <w:t>Prework</w:t>
      </w:r>
      <w:r>
        <w:rPr>
          <w:rFonts w:ascii="Georgia" w:hAnsi="Georgia"/>
          <w:b/>
          <w:sz w:val="24"/>
          <w:szCs w:val="24"/>
        </w:rPr>
        <w:t xml:space="preserve"> – </w:t>
      </w:r>
      <w:r w:rsidRPr="003A1F37">
        <w:rPr>
          <w:rFonts w:ascii="Georgia" w:hAnsi="Georgia"/>
          <w:b/>
          <w:i/>
          <w:iCs/>
          <w:sz w:val="24"/>
          <w:szCs w:val="24"/>
        </w:rPr>
        <w:t>Methodism Past:</w:t>
      </w:r>
      <w:r w:rsidRPr="000523B3">
        <w:rPr>
          <w:rFonts w:ascii="Georgia" w:hAnsi="Georgia"/>
          <w:b/>
          <w:sz w:val="24"/>
          <w:szCs w:val="24"/>
        </w:rPr>
        <w:t xml:space="preserve"> </w:t>
      </w:r>
      <w:r w:rsidRPr="00A52059">
        <w:rPr>
          <w:rFonts w:ascii="Georgia" w:hAnsi="Georgia"/>
          <w:bCs/>
          <w:sz w:val="24"/>
          <w:szCs w:val="24"/>
        </w:rPr>
        <w:t xml:space="preserve">Submit a book review of </w:t>
      </w:r>
      <w:r w:rsidRPr="00A52059">
        <w:rPr>
          <w:rFonts w:ascii="Georgia" w:hAnsi="Georgia"/>
          <w:bCs/>
          <w:i/>
          <w:sz w:val="24"/>
          <w:szCs w:val="24"/>
        </w:rPr>
        <w:t>Wesley and the People Called Methodists</w:t>
      </w:r>
      <w:r w:rsidRPr="00A52059">
        <w:rPr>
          <w:rFonts w:ascii="Georgia" w:hAnsi="Georgia"/>
          <w:bCs/>
          <w:sz w:val="24"/>
          <w:szCs w:val="24"/>
        </w:rPr>
        <w:t xml:space="preserve">. Book reviews should be </w:t>
      </w:r>
      <w:r>
        <w:rPr>
          <w:rFonts w:ascii="Georgia" w:hAnsi="Georgia"/>
          <w:bCs/>
          <w:sz w:val="24"/>
          <w:szCs w:val="24"/>
        </w:rPr>
        <w:t xml:space="preserve">from 4-6 pages, </w:t>
      </w:r>
      <w:r w:rsidRPr="000523B3">
        <w:rPr>
          <w:rFonts w:ascii="Georgia" w:hAnsi="Georgia"/>
          <w:sz w:val="24"/>
          <w:szCs w:val="24"/>
        </w:rPr>
        <w:t xml:space="preserve">typed and double-spaced. Reviews should cover the entire book. Please </w:t>
      </w:r>
      <w:r w:rsidRPr="006F052E">
        <w:rPr>
          <w:rFonts w:ascii="Georgia" w:hAnsi="Georgia"/>
          <w:bCs/>
          <w:sz w:val="24"/>
          <w:szCs w:val="24"/>
        </w:rPr>
        <w:t>do</w:t>
      </w:r>
      <w:r>
        <w:rPr>
          <w:rFonts w:ascii="Georgia" w:hAnsi="Georgia"/>
          <w:bCs/>
          <w:sz w:val="24"/>
          <w:szCs w:val="24"/>
        </w:rPr>
        <w:t xml:space="preserve">n’t </w:t>
      </w:r>
      <w:r w:rsidRPr="000523B3">
        <w:rPr>
          <w:rFonts w:ascii="Georgia" w:hAnsi="Georgia"/>
          <w:sz w:val="24"/>
          <w:szCs w:val="24"/>
        </w:rPr>
        <w:t xml:space="preserve">copy and paste large quotations from the book. Reviews should be written in a narrative style. Please </w:t>
      </w:r>
      <w:r w:rsidRPr="006F052E">
        <w:rPr>
          <w:rFonts w:ascii="Georgia" w:hAnsi="Georgia"/>
          <w:bCs/>
          <w:sz w:val="24"/>
          <w:szCs w:val="24"/>
        </w:rPr>
        <w:t>do not</w:t>
      </w:r>
      <w:r w:rsidRPr="000523B3">
        <w:rPr>
          <w:rFonts w:ascii="Georgia" w:hAnsi="Georgia"/>
          <w:sz w:val="24"/>
          <w:szCs w:val="24"/>
        </w:rPr>
        <w:t xml:space="preserve"> submit a review that consists of an outline or bullet point statements. Finally, students should conclude their reviews with a paragraph that indicates the single theme or issue from the book that they would most like to discuss in class. </w:t>
      </w:r>
    </w:p>
    <w:p w14:paraId="2208C3E4" w14:textId="0B6AE8AE" w:rsidR="0014791A" w:rsidRPr="00ED2834" w:rsidRDefault="0014791A" w:rsidP="0014791A">
      <w:pPr>
        <w:rPr>
          <w:rFonts w:ascii="Georgia" w:hAnsi="Georgia"/>
          <w:b/>
          <w:sz w:val="24"/>
          <w:szCs w:val="24"/>
        </w:rPr>
      </w:pPr>
      <w:r w:rsidRPr="00ED2834">
        <w:rPr>
          <w:rFonts w:ascii="Georgia" w:hAnsi="Georgia"/>
          <w:b/>
          <w:sz w:val="24"/>
          <w:szCs w:val="24"/>
        </w:rPr>
        <w:t xml:space="preserve">Prework must be emailed to the Instructor </w:t>
      </w:r>
      <w:r w:rsidRPr="00ED2834">
        <w:rPr>
          <w:rFonts w:ascii="Georgia" w:hAnsi="Georgia"/>
          <w:bCs/>
          <w:sz w:val="24"/>
          <w:szCs w:val="24"/>
        </w:rPr>
        <w:t xml:space="preserve">by </w:t>
      </w:r>
      <w:r w:rsidR="00161560">
        <w:rPr>
          <w:rFonts w:ascii="Georgia" w:hAnsi="Georgia"/>
          <w:bCs/>
          <w:sz w:val="24"/>
          <w:szCs w:val="24"/>
        </w:rPr>
        <w:t>July 31</w:t>
      </w:r>
      <w:r w:rsidRPr="00ED2834">
        <w:rPr>
          <w:rFonts w:ascii="Georgia" w:hAnsi="Georgia"/>
          <w:bCs/>
          <w:sz w:val="24"/>
          <w:szCs w:val="24"/>
        </w:rPr>
        <w:t xml:space="preserve"> as a Word document attachment sent to the email above. </w:t>
      </w:r>
    </w:p>
    <w:p w14:paraId="454FCD22" w14:textId="5D8B0DE3" w:rsidR="0014791A" w:rsidRPr="000523B3" w:rsidRDefault="0014791A" w:rsidP="0014791A">
      <w:pPr>
        <w:rPr>
          <w:rFonts w:ascii="Georgia" w:hAnsi="Georgia"/>
          <w:sz w:val="24"/>
          <w:szCs w:val="24"/>
        </w:rPr>
      </w:pPr>
      <w:r w:rsidRPr="000523B3">
        <w:rPr>
          <w:rFonts w:ascii="Georgia" w:hAnsi="Georgia"/>
          <w:b/>
          <w:sz w:val="24"/>
          <w:szCs w:val="24"/>
        </w:rPr>
        <w:t>Weekend #1</w:t>
      </w:r>
      <w:r w:rsidRPr="000523B3">
        <w:rPr>
          <w:rFonts w:ascii="Georgia" w:hAnsi="Georgia"/>
          <w:sz w:val="24"/>
          <w:szCs w:val="24"/>
        </w:rPr>
        <w:t xml:space="preserve"> (</w:t>
      </w:r>
      <w:r w:rsidR="00161560">
        <w:rPr>
          <w:rFonts w:ascii="Georgia" w:hAnsi="Georgia"/>
          <w:sz w:val="24"/>
          <w:szCs w:val="24"/>
        </w:rPr>
        <w:t>August 1-2</w:t>
      </w:r>
      <w:r w:rsidRPr="000523B3">
        <w:rPr>
          <w:rFonts w:ascii="Georgia" w:hAnsi="Georgia"/>
          <w:sz w:val="24"/>
          <w:szCs w:val="24"/>
        </w:rPr>
        <w:t xml:space="preserve">) – On the first weekend, we will focus our time and discussion on John and Charles Wesley and the evangelical revival in eighteenth century England. Specifically, we will consider the cultural and religious milieu which saw the rise of Methodism, and the formation of the </w:t>
      </w:r>
      <w:proofErr w:type="spellStart"/>
      <w:r w:rsidRPr="000523B3">
        <w:rPr>
          <w:rFonts w:ascii="Georgia" w:hAnsi="Georgia"/>
          <w:sz w:val="24"/>
          <w:szCs w:val="24"/>
        </w:rPr>
        <w:t>Wesleys</w:t>
      </w:r>
      <w:proofErr w:type="spellEnd"/>
      <w:r w:rsidRPr="000523B3">
        <w:rPr>
          <w:rFonts w:ascii="Georgia" w:hAnsi="Georgia"/>
          <w:sz w:val="24"/>
          <w:szCs w:val="24"/>
        </w:rPr>
        <w:t xml:space="preserve">’ theology and practice. </w:t>
      </w:r>
      <w:r>
        <w:rPr>
          <w:rFonts w:ascii="Georgia" w:hAnsi="Georgia"/>
          <w:sz w:val="24"/>
          <w:szCs w:val="24"/>
        </w:rPr>
        <w:t xml:space="preserve">Bring your hymnals. We will sing and analyze how the </w:t>
      </w:r>
      <w:proofErr w:type="spellStart"/>
      <w:r>
        <w:rPr>
          <w:rFonts w:ascii="Georgia" w:hAnsi="Georgia"/>
          <w:sz w:val="24"/>
          <w:szCs w:val="24"/>
        </w:rPr>
        <w:t>Wesleys</w:t>
      </w:r>
      <w:proofErr w:type="spellEnd"/>
      <w:r>
        <w:rPr>
          <w:rFonts w:ascii="Georgia" w:hAnsi="Georgia"/>
          <w:sz w:val="24"/>
          <w:szCs w:val="24"/>
        </w:rPr>
        <w:t>’ theology was put into poetics through the hymns, primarily those of Charles Wesley.</w:t>
      </w:r>
    </w:p>
    <w:p w14:paraId="217D59E2" w14:textId="7CB214F9" w:rsidR="0014791A" w:rsidRPr="00A52059" w:rsidRDefault="0014791A" w:rsidP="0014791A">
      <w:pPr>
        <w:rPr>
          <w:rFonts w:ascii="Georgia" w:hAnsi="Georgia"/>
          <w:bCs/>
          <w:sz w:val="24"/>
          <w:szCs w:val="24"/>
        </w:rPr>
      </w:pPr>
      <w:r>
        <w:rPr>
          <w:rFonts w:ascii="Georgia" w:hAnsi="Georgia"/>
          <w:b/>
          <w:sz w:val="24"/>
          <w:szCs w:val="24"/>
        </w:rPr>
        <w:t xml:space="preserve">Midcourse Assignment – </w:t>
      </w:r>
      <w:r w:rsidRPr="003A1F37">
        <w:rPr>
          <w:rFonts w:ascii="Georgia" w:hAnsi="Georgia"/>
          <w:b/>
          <w:i/>
          <w:iCs/>
          <w:sz w:val="24"/>
          <w:szCs w:val="24"/>
        </w:rPr>
        <w:t>Methodism in our Present (American) Context:</w:t>
      </w:r>
      <w:r w:rsidRPr="000523B3">
        <w:rPr>
          <w:rFonts w:ascii="Georgia" w:hAnsi="Georgia"/>
          <w:b/>
          <w:sz w:val="24"/>
          <w:szCs w:val="24"/>
        </w:rPr>
        <w:t xml:space="preserve"> </w:t>
      </w:r>
      <w:r>
        <w:rPr>
          <w:rFonts w:ascii="Georgia" w:hAnsi="Georgia"/>
          <w:b/>
          <w:sz w:val="24"/>
          <w:szCs w:val="24"/>
        </w:rPr>
        <w:t>This assignment is</w:t>
      </w:r>
      <w:r w:rsidRPr="000523B3">
        <w:rPr>
          <w:rFonts w:ascii="Georgia" w:hAnsi="Georgia"/>
          <w:b/>
          <w:sz w:val="24"/>
          <w:szCs w:val="24"/>
        </w:rPr>
        <w:t xml:space="preserve"> due the </w:t>
      </w:r>
      <w:r>
        <w:rPr>
          <w:rFonts w:ascii="Georgia" w:hAnsi="Georgia"/>
          <w:b/>
          <w:sz w:val="24"/>
          <w:szCs w:val="24"/>
        </w:rPr>
        <w:t>Thursday before</w:t>
      </w:r>
      <w:r w:rsidRPr="000523B3">
        <w:rPr>
          <w:rFonts w:ascii="Georgia" w:hAnsi="Georgia"/>
          <w:b/>
          <w:sz w:val="24"/>
          <w:szCs w:val="24"/>
        </w:rPr>
        <w:t xml:space="preserve"> weekend #2</w:t>
      </w:r>
      <w:r>
        <w:rPr>
          <w:rFonts w:ascii="Georgia" w:hAnsi="Georgia"/>
          <w:b/>
          <w:sz w:val="24"/>
          <w:szCs w:val="24"/>
        </w:rPr>
        <w:t xml:space="preserve"> (</w:t>
      </w:r>
      <w:r w:rsidR="00161560">
        <w:rPr>
          <w:rFonts w:ascii="Georgia" w:hAnsi="Georgia"/>
          <w:b/>
          <w:sz w:val="24"/>
          <w:szCs w:val="24"/>
        </w:rPr>
        <w:t>August 21</w:t>
      </w:r>
      <w:r>
        <w:rPr>
          <w:rFonts w:ascii="Georgia" w:hAnsi="Georgia"/>
          <w:b/>
          <w:sz w:val="24"/>
          <w:szCs w:val="24"/>
        </w:rPr>
        <w:t>)</w:t>
      </w:r>
      <w:r w:rsidRPr="000523B3">
        <w:rPr>
          <w:rFonts w:ascii="Georgia" w:hAnsi="Georgia"/>
          <w:b/>
          <w:sz w:val="24"/>
          <w:szCs w:val="24"/>
        </w:rPr>
        <w:t xml:space="preserve">. </w:t>
      </w:r>
      <w:r w:rsidRPr="00A52059">
        <w:rPr>
          <w:rFonts w:ascii="Georgia" w:hAnsi="Georgia"/>
          <w:bCs/>
          <w:sz w:val="24"/>
          <w:szCs w:val="24"/>
        </w:rPr>
        <w:t xml:space="preserve">Like the first assignment, it should be submitted as a Word doc attachment to the instructor. </w:t>
      </w:r>
    </w:p>
    <w:p w14:paraId="60EE0658" w14:textId="22D62AE6" w:rsidR="0014791A" w:rsidRDefault="0014791A" w:rsidP="0014791A">
      <w:pPr>
        <w:rPr>
          <w:rFonts w:ascii="Georgia" w:hAnsi="Georgia"/>
          <w:sz w:val="24"/>
          <w:szCs w:val="24"/>
        </w:rPr>
      </w:pPr>
      <w:r w:rsidRPr="000523B3">
        <w:rPr>
          <w:rFonts w:ascii="Georgia" w:hAnsi="Georgia"/>
          <w:sz w:val="24"/>
          <w:szCs w:val="24"/>
        </w:rPr>
        <w:t xml:space="preserve">On the second weekend, we will focus our time on the Methodist movement in America. Students must read </w:t>
      </w:r>
      <w:r w:rsidRPr="000523B3">
        <w:rPr>
          <w:rFonts w:ascii="Georgia" w:hAnsi="Georgia"/>
          <w:i/>
          <w:sz w:val="24"/>
          <w:szCs w:val="24"/>
        </w:rPr>
        <w:t>American Methodism: A Compact History</w:t>
      </w:r>
      <w:r w:rsidRPr="000523B3">
        <w:rPr>
          <w:rFonts w:ascii="Georgia" w:hAnsi="Georgia"/>
          <w:sz w:val="24"/>
          <w:szCs w:val="24"/>
        </w:rPr>
        <w:t xml:space="preserve"> prior to coming to class. Students must also submit a written review of this volume. </w:t>
      </w:r>
      <w:r w:rsidRPr="005E74F2">
        <w:rPr>
          <w:rFonts w:ascii="Georgia" w:hAnsi="Georgia"/>
          <w:bCs/>
          <w:sz w:val="24"/>
          <w:szCs w:val="24"/>
        </w:rPr>
        <w:t xml:space="preserve">The </w:t>
      </w:r>
      <w:r>
        <w:rPr>
          <w:rFonts w:ascii="Georgia" w:hAnsi="Georgia"/>
          <w:bCs/>
          <w:sz w:val="24"/>
          <w:szCs w:val="24"/>
        </w:rPr>
        <w:t>b</w:t>
      </w:r>
      <w:r w:rsidRPr="005E74F2">
        <w:rPr>
          <w:rFonts w:ascii="Georgia" w:hAnsi="Georgia"/>
          <w:bCs/>
          <w:sz w:val="24"/>
          <w:szCs w:val="24"/>
        </w:rPr>
        <w:t xml:space="preserve">ook review should be </w:t>
      </w:r>
      <w:r>
        <w:rPr>
          <w:rFonts w:ascii="Georgia" w:hAnsi="Georgia"/>
          <w:bCs/>
          <w:sz w:val="24"/>
          <w:szCs w:val="24"/>
        </w:rPr>
        <w:t xml:space="preserve">4-6 pages </w:t>
      </w:r>
      <w:r w:rsidRPr="000523B3">
        <w:rPr>
          <w:rFonts w:ascii="Georgia" w:hAnsi="Georgia"/>
          <w:sz w:val="24"/>
          <w:szCs w:val="24"/>
        </w:rPr>
        <w:t xml:space="preserve">typed and double-spaced. Reviews should cover the entire book. They should describe these themes or issues in their own words. </w:t>
      </w:r>
      <w:r>
        <w:rPr>
          <w:rFonts w:ascii="Georgia" w:hAnsi="Georgia"/>
          <w:sz w:val="24"/>
          <w:szCs w:val="24"/>
        </w:rPr>
        <w:t xml:space="preserve">Pay attention to how the authors narrate ways in which Methodism adapted and changed in the American context. </w:t>
      </w:r>
      <w:r w:rsidRPr="000523B3">
        <w:rPr>
          <w:rFonts w:ascii="Georgia" w:hAnsi="Georgia"/>
          <w:sz w:val="24"/>
          <w:szCs w:val="24"/>
        </w:rPr>
        <w:t xml:space="preserve">Please </w:t>
      </w:r>
      <w:r w:rsidRPr="005E74F2">
        <w:rPr>
          <w:rFonts w:ascii="Georgia" w:hAnsi="Georgia"/>
          <w:bCs/>
          <w:sz w:val="24"/>
          <w:szCs w:val="24"/>
        </w:rPr>
        <w:t>do not</w:t>
      </w:r>
      <w:r w:rsidRPr="000523B3">
        <w:rPr>
          <w:rFonts w:ascii="Georgia" w:hAnsi="Georgia"/>
          <w:sz w:val="24"/>
          <w:szCs w:val="24"/>
        </w:rPr>
        <w:t xml:space="preserve"> simply copy and paste large quotations from the book. Reviews should be written in a narrative style. </w:t>
      </w:r>
      <w:r w:rsidRPr="005E74F2">
        <w:rPr>
          <w:rFonts w:ascii="Georgia" w:hAnsi="Georgia"/>
          <w:bCs/>
          <w:sz w:val="24"/>
          <w:szCs w:val="24"/>
        </w:rPr>
        <w:t>Please do not</w:t>
      </w:r>
      <w:r w:rsidRPr="000523B3">
        <w:rPr>
          <w:rFonts w:ascii="Georgia" w:hAnsi="Georgia"/>
          <w:sz w:val="24"/>
          <w:szCs w:val="24"/>
        </w:rPr>
        <w:t xml:space="preserve"> submit a review that consists of an outline or bullet point statements. Finally, students should conclude their reviews with a paragraph that indicates the single theme or issue from the book that they would most like to discuss in class. </w:t>
      </w:r>
    </w:p>
    <w:p w14:paraId="2676569B" w14:textId="319C0096" w:rsidR="0014791A" w:rsidRPr="000523B3" w:rsidRDefault="0014791A" w:rsidP="0014791A">
      <w:pPr>
        <w:rPr>
          <w:rFonts w:ascii="Georgia" w:hAnsi="Georgia"/>
          <w:sz w:val="24"/>
          <w:szCs w:val="24"/>
        </w:rPr>
      </w:pPr>
      <w:r w:rsidRPr="00F315D1">
        <w:rPr>
          <w:rFonts w:ascii="Georgia" w:hAnsi="Georgia"/>
          <w:b/>
          <w:sz w:val="24"/>
          <w:szCs w:val="24"/>
        </w:rPr>
        <w:t>Weekend #</w:t>
      </w:r>
      <w:r>
        <w:rPr>
          <w:rFonts w:ascii="Georgia" w:hAnsi="Georgia"/>
          <w:b/>
          <w:sz w:val="24"/>
          <w:szCs w:val="24"/>
        </w:rPr>
        <w:t>2</w:t>
      </w:r>
      <w:r w:rsidRPr="00F315D1">
        <w:rPr>
          <w:rFonts w:ascii="Georgia" w:hAnsi="Georgia"/>
          <w:sz w:val="24"/>
          <w:szCs w:val="24"/>
        </w:rPr>
        <w:t xml:space="preserve"> (</w:t>
      </w:r>
      <w:r w:rsidR="00161560">
        <w:rPr>
          <w:rFonts w:ascii="Georgia" w:hAnsi="Georgia"/>
          <w:sz w:val="24"/>
          <w:szCs w:val="24"/>
        </w:rPr>
        <w:t>August 22-23</w:t>
      </w:r>
      <w:r w:rsidRPr="00F315D1">
        <w:rPr>
          <w:rFonts w:ascii="Georgia" w:hAnsi="Georgia"/>
          <w:sz w:val="24"/>
          <w:szCs w:val="24"/>
        </w:rPr>
        <w:t>) –</w:t>
      </w:r>
      <w:r>
        <w:rPr>
          <w:rFonts w:ascii="Georgia" w:hAnsi="Georgia"/>
          <w:sz w:val="24"/>
          <w:szCs w:val="24"/>
        </w:rPr>
        <w:t xml:space="preserve"> This time, on Zoom, will be devoted to discussion and lecture on Methodism in America and how it transformed and adapted to the American scene. This was not a passive adaptation, though. Methodism did much to set the tone for American religious life, given its wide cultural influence until recently. Keep your hymnals handy, because we will sing and analyze several hymns from 19</w:t>
      </w:r>
      <w:r w:rsidRPr="00FD3F7E">
        <w:rPr>
          <w:rFonts w:ascii="Georgia" w:hAnsi="Georgia"/>
          <w:sz w:val="24"/>
          <w:szCs w:val="24"/>
          <w:vertAlign w:val="superscript"/>
        </w:rPr>
        <w:t>th</w:t>
      </w:r>
      <w:r>
        <w:rPr>
          <w:rFonts w:ascii="Georgia" w:hAnsi="Georgia"/>
          <w:sz w:val="24"/>
          <w:szCs w:val="24"/>
        </w:rPr>
        <w:t>-20</w:t>
      </w:r>
      <w:r w:rsidRPr="00FD3F7E">
        <w:rPr>
          <w:rFonts w:ascii="Georgia" w:hAnsi="Georgia"/>
          <w:sz w:val="24"/>
          <w:szCs w:val="24"/>
          <w:vertAlign w:val="superscript"/>
        </w:rPr>
        <w:t>th</w:t>
      </w:r>
      <w:r>
        <w:rPr>
          <w:rFonts w:ascii="Georgia" w:hAnsi="Georgia"/>
          <w:sz w:val="24"/>
          <w:szCs w:val="24"/>
        </w:rPr>
        <w:t xml:space="preserve"> century U.S. authors who reflect Wesleyan theological developments. Time will be devoted to an overview of Methodism’s global presence and ecumenical commitments. Our “liturgy” for the evening and day will feature lecture-discussion-singing broken by periodic breaks. </w:t>
      </w:r>
    </w:p>
    <w:p w14:paraId="24E53CB8" w14:textId="594ACB1C" w:rsidR="0014791A" w:rsidRDefault="0014791A" w:rsidP="0014791A">
      <w:pPr>
        <w:rPr>
          <w:rFonts w:ascii="Georgia" w:hAnsi="Georgia"/>
          <w:sz w:val="24"/>
          <w:szCs w:val="24"/>
        </w:rPr>
      </w:pPr>
      <w:r w:rsidRPr="000523B3">
        <w:rPr>
          <w:rFonts w:ascii="Georgia" w:hAnsi="Georgia"/>
          <w:b/>
          <w:sz w:val="24"/>
          <w:szCs w:val="24"/>
        </w:rPr>
        <w:t>F</w:t>
      </w:r>
      <w:r>
        <w:rPr>
          <w:rFonts w:ascii="Georgia" w:hAnsi="Georgia"/>
          <w:b/>
          <w:sz w:val="24"/>
          <w:szCs w:val="24"/>
        </w:rPr>
        <w:t>inal</w:t>
      </w:r>
      <w:r w:rsidRPr="000523B3">
        <w:rPr>
          <w:rFonts w:ascii="Georgia" w:hAnsi="Georgia"/>
          <w:b/>
          <w:sz w:val="24"/>
          <w:szCs w:val="24"/>
        </w:rPr>
        <w:t xml:space="preserve"> Assignment</w:t>
      </w:r>
      <w:r>
        <w:rPr>
          <w:rFonts w:ascii="Georgia" w:hAnsi="Georgia"/>
          <w:b/>
          <w:sz w:val="24"/>
          <w:szCs w:val="24"/>
        </w:rPr>
        <w:t xml:space="preserve"> – </w:t>
      </w:r>
      <w:r w:rsidRPr="00243E92">
        <w:rPr>
          <w:rFonts w:ascii="Georgia" w:hAnsi="Georgia"/>
          <w:b/>
          <w:i/>
          <w:iCs/>
          <w:sz w:val="24"/>
          <w:szCs w:val="24"/>
        </w:rPr>
        <w:t xml:space="preserve">Methodism’s Future </w:t>
      </w:r>
      <w:proofErr w:type="gramStart"/>
      <w:r w:rsidRPr="00243E92">
        <w:rPr>
          <w:rFonts w:ascii="Georgia" w:hAnsi="Georgia"/>
          <w:b/>
          <w:i/>
          <w:iCs/>
          <w:sz w:val="24"/>
          <w:szCs w:val="24"/>
        </w:rPr>
        <w:t>in Light of</w:t>
      </w:r>
      <w:proofErr w:type="gramEnd"/>
      <w:r w:rsidRPr="00243E92">
        <w:rPr>
          <w:rFonts w:ascii="Georgia" w:hAnsi="Georgia"/>
          <w:b/>
          <w:i/>
          <w:iCs/>
          <w:sz w:val="24"/>
          <w:szCs w:val="24"/>
        </w:rPr>
        <w:t xml:space="preserve"> Its Past</w:t>
      </w:r>
      <w:r w:rsidRPr="00243E92">
        <w:rPr>
          <w:rFonts w:ascii="Georgia" w:hAnsi="Georgia"/>
          <w:i/>
          <w:iCs/>
          <w:sz w:val="24"/>
          <w:szCs w:val="24"/>
        </w:rPr>
        <w:t>:</w:t>
      </w:r>
      <w:r>
        <w:rPr>
          <w:rFonts w:ascii="Georgia" w:hAnsi="Georgia"/>
          <w:sz w:val="24"/>
          <w:szCs w:val="24"/>
        </w:rPr>
        <w:t xml:space="preserve"> Address the question of Methodism’s future in light of its past (4-6 pages typed, double-spaced). You may proceed </w:t>
      </w:r>
      <w:r>
        <w:rPr>
          <w:rFonts w:ascii="Georgia" w:hAnsi="Georgia"/>
          <w:sz w:val="24"/>
          <w:szCs w:val="24"/>
        </w:rPr>
        <w:lastRenderedPageBreak/>
        <w:t>in several different ways in answering this question. Here are some possibilities for you to consider. You are not limited to them, but they should get you thinking about what you might write about:</w:t>
      </w:r>
    </w:p>
    <w:p w14:paraId="09573278" w14:textId="77777777" w:rsidR="0014791A" w:rsidRDefault="0014791A" w:rsidP="0014791A">
      <w:pPr>
        <w:pStyle w:val="ListParagraph"/>
        <w:numPr>
          <w:ilvl w:val="0"/>
          <w:numId w:val="2"/>
        </w:numPr>
        <w:rPr>
          <w:rFonts w:ascii="Georgia" w:hAnsi="Georgia"/>
          <w:sz w:val="24"/>
          <w:szCs w:val="24"/>
        </w:rPr>
      </w:pPr>
      <w:r>
        <w:rPr>
          <w:rFonts w:ascii="Georgia" w:hAnsi="Georgia"/>
          <w:sz w:val="24"/>
          <w:szCs w:val="24"/>
        </w:rPr>
        <w:t>G</w:t>
      </w:r>
      <w:r w:rsidRPr="00775A91">
        <w:rPr>
          <w:rFonts w:ascii="Georgia" w:hAnsi="Georgia"/>
          <w:sz w:val="24"/>
          <w:szCs w:val="24"/>
        </w:rPr>
        <w:t>iven Methodism’s evolution from Wesley’s movement through its later theological developments, how can/should Wesleyan theological convictions be shared in a 21</w:t>
      </w:r>
      <w:r w:rsidRPr="00775A91">
        <w:rPr>
          <w:rFonts w:ascii="Georgia" w:hAnsi="Georgia"/>
          <w:sz w:val="24"/>
          <w:szCs w:val="24"/>
          <w:vertAlign w:val="superscript"/>
        </w:rPr>
        <w:t>st</w:t>
      </w:r>
      <w:r w:rsidRPr="00775A91">
        <w:rPr>
          <w:rFonts w:ascii="Georgia" w:hAnsi="Georgia"/>
          <w:sz w:val="24"/>
          <w:szCs w:val="24"/>
        </w:rPr>
        <w:t xml:space="preserve"> century milieu?</w:t>
      </w:r>
      <w:r>
        <w:rPr>
          <w:rFonts w:ascii="Georgia" w:hAnsi="Georgia"/>
          <w:sz w:val="24"/>
          <w:szCs w:val="24"/>
        </w:rPr>
        <w:t xml:space="preserve"> A paper on this topic should draw on some of Wesley’s sermons on “The Scripture Way of Salvation” while </w:t>
      </w:r>
      <w:proofErr w:type="gramStart"/>
      <w:r>
        <w:rPr>
          <w:rFonts w:ascii="Georgia" w:hAnsi="Georgia"/>
          <w:sz w:val="24"/>
          <w:szCs w:val="24"/>
        </w:rPr>
        <w:t>taking into account</w:t>
      </w:r>
      <w:proofErr w:type="gramEnd"/>
      <w:r>
        <w:rPr>
          <w:rFonts w:ascii="Georgia" w:hAnsi="Georgia"/>
          <w:sz w:val="24"/>
          <w:szCs w:val="24"/>
        </w:rPr>
        <w:t xml:space="preserve"> later developments such as Phoebe Palmer’s understandings of entire sanctification, liberal theology, the quadrilateral, pluralism, etc. </w:t>
      </w:r>
    </w:p>
    <w:p w14:paraId="7137CDFA" w14:textId="77777777" w:rsidR="0014791A" w:rsidRDefault="0014791A" w:rsidP="0014791A">
      <w:pPr>
        <w:pStyle w:val="ListParagraph"/>
        <w:numPr>
          <w:ilvl w:val="0"/>
          <w:numId w:val="2"/>
        </w:numPr>
        <w:rPr>
          <w:rFonts w:ascii="Georgia" w:hAnsi="Georgia"/>
          <w:sz w:val="24"/>
          <w:szCs w:val="24"/>
        </w:rPr>
      </w:pPr>
      <w:r w:rsidRPr="00775A91">
        <w:rPr>
          <w:rFonts w:ascii="Georgia" w:hAnsi="Georgia"/>
          <w:sz w:val="24"/>
          <w:szCs w:val="24"/>
        </w:rPr>
        <w:t>Methodism has a long history or “social holiness.” What might social holiness look like in the 21</w:t>
      </w:r>
      <w:r w:rsidRPr="00775A91">
        <w:rPr>
          <w:rFonts w:ascii="Georgia" w:hAnsi="Georgia"/>
          <w:sz w:val="24"/>
          <w:szCs w:val="24"/>
          <w:vertAlign w:val="superscript"/>
        </w:rPr>
        <w:t>st</w:t>
      </w:r>
      <w:r w:rsidRPr="00775A91">
        <w:rPr>
          <w:rFonts w:ascii="Georgia" w:hAnsi="Georgia"/>
          <w:sz w:val="24"/>
          <w:szCs w:val="24"/>
        </w:rPr>
        <w:t xml:space="preserve"> century, using Wesleyan understandings? </w:t>
      </w:r>
      <w:r>
        <w:rPr>
          <w:rFonts w:ascii="Georgia" w:hAnsi="Georgia"/>
          <w:sz w:val="24"/>
          <w:szCs w:val="24"/>
        </w:rPr>
        <w:t>You might take cues from sources such as the Wesley’s anti-slavery writings, hymnody, Holy Club and class and band practices, etc. What do these milestones in Methodism offer for thinking about holiness in the 21</w:t>
      </w:r>
      <w:r w:rsidRPr="00327EA5">
        <w:rPr>
          <w:rFonts w:ascii="Georgia" w:hAnsi="Georgia"/>
          <w:sz w:val="24"/>
          <w:szCs w:val="24"/>
          <w:vertAlign w:val="superscript"/>
        </w:rPr>
        <w:t>st</w:t>
      </w:r>
      <w:r>
        <w:rPr>
          <w:rFonts w:ascii="Georgia" w:hAnsi="Georgia"/>
          <w:sz w:val="24"/>
          <w:szCs w:val="24"/>
        </w:rPr>
        <w:t xml:space="preserve"> century?  Remember: you are being asked to bring the past in conversation with the future!  </w:t>
      </w:r>
    </w:p>
    <w:p w14:paraId="04E5EC5B" w14:textId="66C1248C" w:rsidR="0014791A" w:rsidRDefault="0014791A" w:rsidP="0014791A">
      <w:pPr>
        <w:pStyle w:val="ListParagraph"/>
        <w:numPr>
          <w:ilvl w:val="0"/>
          <w:numId w:val="2"/>
        </w:numPr>
        <w:rPr>
          <w:rFonts w:ascii="Georgia" w:hAnsi="Georgia"/>
          <w:sz w:val="24"/>
          <w:szCs w:val="24"/>
        </w:rPr>
      </w:pPr>
      <w:r>
        <w:rPr>
          <w:rFonts w:ascii="Georgia" w:hAnsi="Georgia"/>
          <w:sz w:val="24"/>
          <w:szCs w:val="24"/>
        </w:rPr>
        <w:t xml:space="preserve">Once again, Methodism </w:t>
      </w:r>
      <w:r w:rsidR="00161560">
        <w:rPr>
          <w:rFonts w:ascii="Georgia" w:hAnsi="Georgia"/>
          <w:sz w:val="24"/>
          <w:szCs w:val="24"/>
        </w:rPr>
        <w:t>has suffered a</w:t>
      </w:r>
      <w:r>
        <w:rPr>
          <w:rFonts w:ascii="Georgia" w:hAnsi="Georgia"/>
          <w:sz w:val="24"/>
          <w:szCs w:val="24"/>
        </w:rPr>
        <w:t xml:space="preserve"> schism. This is not the first time it has happened in its history. What do past instances of division teach us about the present and future? A paper on this topic should think about one of more of the following: Wesley’s decision to ordain elders in 1784, the north-south split in 1844, other schisms and divisions, and Wesley’s sermons “Catholic Spirit” and “On Schism” (both may be found online at  </w:t>
      </w:r>
      <w:hyperlink r:id="rId7" w:history="1">
        <w:r w:rsidRPr="00AC206E">
          <w:rPr>
            <w:rStyle w:val="Hyperlink"/>
            <w:rFonts w:ascii="Georgia" w:hAnsi="Georgia"/>
            <w:sz w:val="24"/>
            <w:szCs w:val="24"/>
          </w:rPr>
          <w:t>http://wesley.nnu.edu/</w:t>
        </w:r>
      </w:hyperlink>
      <w:r>
        <w:rPr>
          <w:rFonts w:ascii="Georgia" w:hAnsi="Georgia"/>
          <w:sz w:val="24"/>
          <w:szCs w:val="24"/>
        </w:rPr>
        <w:t xml:space="preserve"> &gt;John Wesley&gt;John Wesley’s Sermons). How do Wesley’s perspectives apply today?</w:t>
      </w:r>
    </w:p>
    <w:p w14:paraId="03A90E58" w14:textId="77777777" w:rsidR="0014791A" w:rsidRPr="00775A91" w:rsidRDefault="0014791A" w:rsidP="0014791A">
      <w:pPr>
        <w:pStyle w:val="ListParagraph"/>
        <w:numPr>
          <w:ilvl w:val="0"/>
          <w:numId w:val="2"/>
        </w:numPr>
        <w:rPr>
          <w:rFonts w:ascii="Georgia" w:hAnsi="Georgia"/>
          <w:sz w:val="24"/>
          <w:szCs w:val="24"/>
        </w:rPr>
      </w:pPr>
      <w:r>
        <w:rPr>
          <w:rFonts w:ascii="Georgia" w:hAnsi="Georgia"/>
          <w:sz w:val="24"/>
          <w:szCs w:val="24"/>
        </w:rPr>
        <w:t xml:space="preserve">You may well think of other approaches to take. These are meant to get you thinking about possibilities. The paper will be graded on clarity, form and grammar, and accuracy. </w:t>
      </w:r>
    </w:p>
    <w:p w14:paraId="0797EAB0" w14:textId="77777777" w:rsidR="0014791A" w:rsidRPr="000523B3" w:rsidRDefault="0014791A" w:rsidP="0014791A">
      <w:pPr>
        <w:rPr>
          <w:rFonts w:ascii="Georgia" w:hAnsi="Georgia"/>
          <w:b/>
          <w:bCs/>
          <w:sz w:val="24"/>
          <w:szCs w:val="24"/>
        </w:rPr>
      </w:pPr>
      <w:r w:rsidRPr="000523B3">
        <w:rPr>
          <w:rFonts w:ascii="Georgia" w:hAnsi="Georgia"/>
          <w:b/>
          <w:bCs/>
          <w:sz w:val="24"/>
          <w:szCs w:val="24"/>
        </w:rPr>
        <w:t>Honor Code:</w:t>
      </w:r>
    </w:p>
    <w:p w14:paraId="6A131590" w14:textId="77777777" w:rsidR="0014791A" w:rsidRPr="000523B3" w:rsidRDefault="0014791A" w:rsidP="0014791A">
      <w:pPr>
        <w:rPr>
          <w:rFonts w:ascii="Georgia" w:hAnsi="Georgia"/>
          <w:bCs/>
          <w:sz w:val="24"/>
          <w:szCs w:val="24"/>
        </w:rPr>
      </w:pPr>
      <w:r w:rsidRPr="000523B3">
        <w:rPr>
          <w:rFonts w:ascii="Georgia" w:hAnsi="Georgia"/>
          <w:bCs/>
          <w:sz w:val="24"/>
          <w:szCs w:val="24"/>
        </w:rPr>
        <w:t>The honor code of the ALPS-Memphis/Tennessee/Holston Course of Study can be found on the website (alpsumc.org). Please be certain to print, fill out, sign, and attach the cover sheet to each assignment. When turning in an assignment via e-mail attachment, you can fulfill this requirement by including the following statement in the body of the e-mail: “I have read the plagiarism definition on the ALPS-Memphis/Tennessee/Holston Course of Study Honor Code, and I affirm that the attached assignment represents my own work, except where credit is given.” I will not accept your paper if you have not included the cover sheet or included the statement above in your e-mail.</w:t>
      </w:r>
    </w:p>
    <w:p w14:paraId="792F14EB" w14:textId="77777777" w:rsidR="0014791A" w:rsidRPr="000523B3" w:rsidRDefault="0014791A" w:rsidP="0014791A">
      <w:pPr>
        <w:rPr>
          <w:rFonts w:ascii="Georgia" w:hAnsi="Georgia"/>
          <w:bCs/>
          <w:sz w:val="24"/>
          <w:szCs w:val="24"/>
        </w:rPr>
      </w:pPr>
      <w:r w:rsidRPr="000523B3">
        <w:rPr>
          <w:rFonts w:ascii="Georgia" w:hAnsi="Georgia"/>
          <w:bCs/>
          <w:sz w:val="24"/>
          <w:szCs w:val="24"/>
        </w:rPr>
        <w:t>Plagiarism is theft of another person’s work and lying by claiming to have written something that you didn’t write. If I discover that a student has plagiarized, they will have two choices:</w:t>
      </w:r>
    </w:p>
    <w:p w14:paraId="1E4272E2" w14:textId="77777777" w:rsidR="0014791A" w:rsidRPr="000523B3" w:rsidRDefault="0014791A" w:rsidP="0014791A">
      <w:pPr>
        <w:rPr>
          <w:rFonts w:ascii="Georgia" w:hAnsi="Georgia"/>
          <w:bCs/>
          <w:sz w:val="24"/>
          <w:szCs w:val="24"/>
        </w:rPr>
      </w:pPr>
      <w:r w:rsidRPr="000523B3">
        <w:rPr>
          <w:rFonts w:ascii="Georgia" w:hAnsi="Georgia"/>
          <w:bCs/>
          <w:sz w:val="24"/>
          <w:szCs w:val="24"/>
        </w:rPr>
        <w:t>• I will offer the student an opportunity to rewrite the paper and will deduct 20 points from the grade of the rewritten paper for plagiarism on the original.</w:t>
      </w:r>
    </w:p>
    <w:p w14:paraId="763E1726" w14:textId="77777777" w:rsidR="0014791A" w:rsidRPr="000523B3" w:rsidRDefault="0014791A" w:rsidP="0014791A">
      <w:pPr>
        <w:rPr>
          <w:rFonts w:ascii="Georgia" w:hAnsi="Georgia"/>
          <w:bCs/>
          <w:sz w:val="24"/>
          <w:szCs w:val="24"/>
        </w:rPr>
      </w:pPr>
      <w:r w:rsidRPr="000523B3">
        <w:rPr>
          <w:rFonts w:ascii="Georgia" w:hAnsi="Georgia"/>
          <w:bCs/>
          <w:sz w:val="24"/>
          <w:szCs w:val="24"/>
        </w:rPr>
        <w:t xml:space="preserve">• If the student does not wish to rewrite the paper, I will assign it a grade of </w:t>
      </w:r>
      <w:r>
        <w:rPr>
          <w:rFonts w:ascii="Georgia" w:hAnsi="Georgia"/>
          <w:bCs/>
          <w:sz w:val="24"/>
          <w:szCs w:val="24"/>
        </w:rPr>
        <w:t>zero</w:t>
      </w:r>
      <w:r w:rsidRPr="000523B3">
        <w:rPr>
          <w:rFonts w:ascii="Georgia" w:hAnsi="Georgia"/>
          <w:bCs/>
          <w:sz w:val="24"/>
          <w:szCs w:val="24"/>
        </w:rPr>
        <w:t>.</w:t>
      </w:r>
    </w:p>
    <w:p w14:paraId="470AFED8" w14:textId="77777777" w:rsidR="0014791A" w:rsidRPr="000523B3" w:rsidRDefault="0014791A" w:rsidP="0014791A">
      <w:pPr>
        <w:rPr>
          <w:rFonts w:ascii="Georgia" w:hAnsi="Georgia"/>
          <w:bCs/>
          <w:sz w:val="24"/>
          <w:szCs w:val="24"/>
        </w:rPr>
      </w:pPr>
      <w:r w:rsidRPr="000523B3">
        <w:rPr>
          <w:rFonts w:ascii="Georgia" w:hAnsi="Georgia"/>
          <w:bCs/>
          <w:sz w:val="24"/>
          <w:szCs w:val="24"/>
        </w:rPr>
        <w:t xml:space="preserve">• For a good explanation of plagiarism and ways to avoid it, see the following web page: </w:t>
      </w:r>
      <w:r w:rsidRPr="00F330CB">
        <w:rPr>
          <w:rFonts w:ascii="Georgia" w:hAnsi="Georgia"/>
          <w:bCs/>
          <w:sz w:val="24"/>
          <w:szCs w:val="24"/>
          <w:u w:val="single"/>
        </w:rPr>
        <w:t>https://www.plagiarism.org/article/what-is-plagiarism</w:t>
      </w:r>
    </w:p>
    <w:p w14:paraId="0BDF8FFF" w14:textId="77777777" w:rsidR="0014791A" w:rsidRPr="000523B3" w:rsidRDefault="0014791A" w:rsidP="0014791A">
      <w:pPr>
        <w:rPr>
          <w:rFonts w:ascii="Georgia" w:hAnsi="Georgia"/>
          <w:b/>
          <w:bCs/>
          <w:sz w:val="24"/>
          <w:szCs w:val="24"/>
        </w:rPr>
      </w:pPr>
      <w:r w:rsidRPr="000523B3">
        <w:rPr>
          <w:rFonts w:ascii="Georgia" w:hAnsi="Georgia"/>
          <w:b/>
          <w:bCs/>
          <w:sz w:val="24"/>
          <w:szCs w:val="24"/>
        </w:rPr>
        <w:lastRenderedPageBreak/>
        <w:t>Grading:</w:t>
      </w:r>
    </w:p>
    <w:p w14:paraId="1AA3CFDA" w14:textId="77777777" w:rsidR="0014791A" w:rsidRPr="000523B3" w:rsidRDefault="0014791A" w:rsidP="0014791A">
      <w:pPr>
        <w:spacing w:after="0"/>
        <w:rPr>
          <w:rFonts w:ascii="Georgia" w:hAnsi="Georgia"/>
          <w:bCs/>
          <w:sz w:val="24"/>
          <w:szCs w:val="24"/>
        </w:rPr>
      </w:pPr>
      <w:r w:rsidRPr="000523B3">
        <w:rPr>
          <w:rFonts w:ascii="Georgia" w:hAnsi="Georgia"/>
          <w:bCs/>
          <w:sz w:val="24"/>
          <w:szCs w:val="24"/>
        </w:rPr>
        <w:t>Pre-course assignment: 3</w:t>
      </w:r>
      <w:r>
        <w:rPr>
          <w:rFonts w:ascii="Georgia" w:hAnsi="Georgia"/>
          <w:bCs/>
          <w:sz w:val="24"/>
          <w:szCs w:val="24"/>
        </w:rPr>
        <w:t>0</w:t>
      </w:r>
      <w:r w:rsidRPr="000523B3">
        <w:rPr>
          <w:rFonts w:ascii="Georgia" w:hAnsi="Georgia"/>
          <w:bCs/>
          <w:sz w:val="24"/>
          <w:szCs w:val="24"/>
        </w:rPr>
        <w:t>%</w:t>
      </w:r>
    </w:p>
    <w:p w14:paraId="1969AA1A" w14:textId="77777777" w:rsidR="0014791A" w:rsidRPr="000523B3" w:rsidRDefault="0014791A" w:rsidP="0014791A">
      <w:pPr>
        <w:spacing w:after="0"/>
        <w:rPr>
          <w:rFonts w:ascii="Georgia" w:hAnsi="Georgia"/>
          <w:bCs/>
          <w:sz w:val="24"/>
          <w:szCs w:val="24"/>
        </w:rPr>
      </w:pPr>
      <w:r w:rsidRPr="000523B3">
        <w:rPr>
          <w:rFonts w:ascii="Georgia" w:hAnsi="Georgia"/>
          <w:bCs/>
          <w:sz w:val="24"/>
          <w:szCs w:val="24"/>
        </w:rPr>
        <w:t>Mid-course assignment: 3</w:t>
      </w:r>
      <w:r>
        <w:rPr>
          <w:rFonts w:ascii="Georgia" w:hAnsi="Georgia"/>
          <w:bCs/>
          <w:sz w:val="24"/>
          <w:szCs w:val="24"/>
        </w:rPr>
        <w:t>0</w:t>
      </w:r>
      <w:r w:rsidRPr="000523B3">
        <w:rPr>
          <w:rFonts w:ascii="Georgia" w:hAnsi="Georgia"/>
          <w:bCs/>
          <w:sz w:val="24"/>
          <w:szCs w:val="24"/>
        </w:rPr>
        <w:t>%</w:t>
      </w:r>
    </w:p>
    <w:p w14:paraId="05AF5B00" w14:textId="77777777" w:rsidR="0014791A" w:rsidRDefault="0014791A" w:rsidP="0014791A">
      <w:pPr>
        <w:spacing w:after="0"/>
        <w:rPr>
          <w:rFonts w:ascii="Georgia" w:hAnsi="Georgia"/>
          <w:bCs/>
          <w:sz w:val="24"/>
          <w:szCs w:val="24"/>
        </w:rPr>
      </w:pPr>
      <w:r w:rsidRPr="000523B3">
        <w:rPr>
          <w:rFonts w:ascii="Georgia" w:hAnsi="Georgia"/>
          <w:bCs/>
          <w:sz w:val="24"/>
          <w:szCs w:val="24"/>
        </w:rPr>
        <w:t xml:space="preserve">Final </w:t>
      </w:r>
      <w:r>
        <w:rPr>
          <w:rFonts w:ascii="Georgia" w:hAnsi="Georgia"/>
          <w:bCs/>
          <w:sz w:val="24"/>
          <w:szCs w:val="24"/>
        </w:rPr>
        <w:t>Paper:</w:t>
      </w:r>
      <w:r w:rsidRPr="000523B3">
        <w:rPr>
          <w:rFonts w:ascii="Georgia" w:hAnsi="Georgia"/>
          <w:bCs/>
          <w:sz w:val="24"/>
          <w:szCs w:val="24"/>
        </w:rPr>
        <w:t xml:space="preserve"> 30%</w:t>
      </w:r>
    </w:p>
    <w:p w14:paraId="3342C147" w14:textId="77777777" w:rsidR="0014791A" w:rsidRPr="000523B3" w:rsidRDefault="0014791A" w:rsidP="0014791A">
      <w:pPr>
        <w:spacing w:after="0"/>
        <w:rPr>
          <w:rFonts w:ascii="Georgia" w:hAnsi="Georgia"/>
          <w:bCs/>
          <w:sz w:val="24"/>
          <w:szCs w:val="24"/>
        </w:rPr>
      </w:pPr>
      <w:r>
        <w:rPr>
          <w:rFonts w:ascii="Georgia" w:hAnsi="Georgia"/>
          <w:bCs/>
          <w:sz w:val="24"/>
          <w:szCs w:val="24"/>
        </w:rPr>
        <w:t>Participation: 10%</w:t>
      </w:r>
    </w:p>
    <w:p w14:paraId="22FD9610" w14:textId="77777777" w:rsidR="0014791A" w:rsidRPr="000523B3" w:rsidRDefault="0014791A" w:rsidP="0014791A">
      <w:pPr>
        <w:spacing w:after="0"/>
        <w:rPr>
          <w:rFonts w:ascii="Georgia" w:hAnsi="Georgia"/>
          <w:bCs/>
          <w:sz w:val="24"/>
          <w:szCs w:val="24"/>
        </w:rPr>
      </w:pPr>
      <w:r w:rsidRPr="000523B3">
        <w:rPr>
          <w:rFonts w:ascii="Georgia" w:hAnsi="Georgia"/>
          <w:bCs/>
          <w:sz w:val="24"/>
          <w:szCs w:val="24"/>
        </w:rPr>
        <w:t>Tardiness in turning in assignments or the final exam will result in a reduced grade.</w:t>
      </w:r>
    </w:p>
    <w:p w14:paraId="7572B269" w14:textId="77777777" w:rsidR="0014791A" w:rsidRPr="000523B3" w:rsidRDefault="0014791A" w:rsidP="0014791A">
      <w:pPr>
        <w:spacing w:after="0"/>
        <w:rPr>
          <w:rFonts w:ascii="Georgia" w:hAnsi="Georgia"/>
          <w:bCs/>
          <w:sz w:val="24"/>
          <w:szCs w:val="24"/>
        </w:rPr>
      </w:pPr>
      <w:r w:rsidRPr="000523B3">
        <w:rPr>
          <w:rFonts w:ascii="Georgia" w:hAnsi="Georgia"/>
          <w:bCs/>
          <w:sz w:val="24"/>
          <w:szCs w:val="24"/>
        </w:rPr>
        <w:t xml:space="preserve">A 10-point scale is used, where 90-100= A, 80-89=B, etc. </w:t>
      </w:r>
    </w:p>
    <w:p w14:paraId="4C3354BD" w14:textId="77777777" w:rsidR="0014791A" w:rsidRPr="000523B3" w:rsidRDefault="0014791A" w:rsidP="0014791A">
      <w:pPr>
        <w:rPr>
          <w:b/>
        </w:rPr>
      </w:pPr>
    </w:p>
    <w:p w14:paraId="6846B465" w14:textId="77777777" w:rsidR="0014791A" w:rsidRPr="000523B3" w:rsidRDefault="0014791A" w:rsidP="0014791A">
      <w:pPr>
        <w:rPr>
          <w:b/>
        </w:rPr>
      </w:pPr>
    </w:p>
    <w:p w14:paraId="7B836972" w14:textId="77777777" w:rsidR="0014791A" w:rsidRPr="00632995" w:rsidRDefault="0014791A" w:rsidP="0014791A">
      <w:pPr>
        <w:rPr>
          <w:b/>
        </w:rPr>
      </w:pPr>
    </w:p>
    <w:p w14:paraId="7B7123AF" w14:textId="77777777" w:rsidR="0014791A" w:rsidRPr="00632995" w:rsidRDefault="0014791A" w:rsidP="0014791A">
      <w:pPr>
        <w:rPr>
          <w:b/>
        </w:rPr>
      </w:pPr>
    </w:p>
    <w:p w14:paraId="3E72F8B8" w14:textId="77777777" w:rsidR="0014791A" w:rsidRDefault="0014791A" w:rsidP="0014791A"/>
    <w:p w14:paraId="363BDACB" w14:textId="77777777" w:rsidR="00965466" w:rsidRDefault="00965466"/>
    <w:sectPr w:rsidR="00965466" w:rsidSect="007D764C">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65361B76"/>
    <w:multiLevelType w:val="hybridMultilevel"/>
    <w:tmpl w:val="751C1F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262028839">
    <w:abstractNumId w:val="0"/>
  </w:num>
  <w:num w:numId="2" w16cid:durableId="825306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91A"/>
    <w:rsid w:val="0014791A"/>
    <w:rsid w:val="00161560"/>
    <w:rsid w:val="004B67F4"/>
    <w:rsid w:val="00533BE5"/>
    <w:rsid w:val="00587F60"/>
    <w:rsid w:val="009654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8680F"/>
  <w15:chartTrackingRefBased/>
  <w15:docId w15:val="{3EBB1874-F658-4D6D-8001-8F5DA3F91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791A"/>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4791A"/>
    <w:rPr>
      <w:color w:val="0563C1" w:themeColor="hyperlink"/>
      <w:u w:val="single"/>
    </w:rPr>
  </w:style>
  <w:style w:type="paragraph" w:styleId="ListParagraph">
    <w:name w:val="List Paragraph"/>
    <w:basedOn w:val="Normal"/>
    <w:uiPriority w:val="34"/>
    <w:qFormat/>
    <w:rsid w:val="001479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esley.nnu.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esley.nnu.edu/" TargetMode="External"/><Relationship Id="rId5" Type="http://schemas.openxmlformats.org/officeDocument/2006/relationships/hyperlink" Target="mailto:wmcdonald@tnwesleyan.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1254</Words>
  <Characters>7149</Characters>
  <Application>Microsoft Office Word</Application>
  <DocSecurity>0</DocSecurity>
  <Lines>59</Lines>
  <Paragraphs>16</Paragraphs>
  <ScaleCrop>false</ScaleCrop>
  <Company/>
  <LinksUpToDate>false</LinksUpToDate>
  <CharactersWithSpaces>8387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P McDonald</dc:creator>
  <cp:keywords/>
  <dc:description/>
  <cp:lastModifiedBy>William P McDonald</cp:lastModifiedBy>
  <cp:revision>2</cp:revision>
  <dcterms:created xsi:type="dcterms:W3CDTF">2024-12-13T17:23:00Z</dcterms:created>
  <dcterms:modified xsi:type="dcterms:W3CDTF">2024-12-13T17:23:00Z</dcterms:modified>
</cp:coreProperties>
</file>